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Onopgemaaktetabel4"/>
        <w:tblW w:w="9071" w:type="dxa"/>
        <w:tblLayout w:type="fixed"/>
        <w:tblLook w:val="06A0" w:firstRow="1" w:lastRow="0" w:firstColumn="1" w:lastColumn="0" w:noHBand="1" w:noVBand="1"/>
      </w:tblPr>
      <w:tblGrid>
        <w:gridCol w:w="1485"/>
        <w:gridCol w:w="3360"/>
        <w:gridCol w:w="2895"/>
        <w:gridCol w:w="1331"/>
      </w:tblGrid>
      <w:tr w:rsidR="6E3F827D" w:rsidRPr="00F63557" w14:paraId="7560962B" w14:textId="77777777" w:rsidTr="1493F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14:paraId="620D174C" w14:textId="0FC01A8C" w:rsidR="6BAFF496" w:rsidRPr="00F63557" w:rsidRDefault="00C633B9" w:rsidP="6E3F827D">
            <w:pPr>
              <w:rPr>
                <w:rFonts w:ascii="Vista Sans OTCE Light" w:hAnsi="Vista Sans OTCE Light"/>
              </w:rPr>
            </w:pPr>
            <w:r w:rsidRPr="00F63557">
              <w:rPr>
                <w:rFonts w:ascii="Vista Sans OTCE Light" w:hAnsi="Vista Sans OTCE Light"/>
                <w:noProof/>
              </w:rPr>
              <w:drawing>
                <wp:inline distT="0" distB="0" distL="0" distR="0" wp14:anchorId="57C725A7" wp14:editId="730712AC">
                  <wp:extent cx="720000" cy="720000"/>
                  <wp:effectExtent l="0" t="0" r="4445" b="4445"/>
                  <wp:docPr id="444349539" name="Afbeelding 444349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14:paraId="2B0B555E" w14:textId="01B6C44C" w:rsidR="6E3F827D" w:rsidRPr="00F63557" w:rsidRDefault="00C633B9" w:rsidP="6E3F8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sta Sans OTCE Light" w:hAnsi="Vista Sans OTCE Light"/>
              </w:rPr>
            </w:pPr>
            <w:r w:rsidRPr="00F63557">
              <w:rPr>
                <w:rFonts w:ascii="Vista Sans OTCE Light" w:hAnsi="Vista Sans OTCE Light"/>
                <w:noProof/>
              </w:rPr>
              <w:drawing>
                <wp:inline distT="0" distB="0" distL="0" distR="0" wp14:anchorId="5B95496F" wp14:editId="45C48A6C">
                  <wp:extent cx="2139999" cy="720000"/>
                  <wp:effectExtent l="0" t="0" r="0" b="4445"/>
                  <wp:docPr id="1635636074" name="Afbeelding 1635636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9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dxa"/>
          </w:tcPr>
          <w:p w14:paraId="3BE51838" w14:textId="0F38663C" w:rsidR="6E3F827D" w:rsidRPr="00F63557" w:rsidRDefault="6E3F827D" w:rsidP="000A42F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sta Sans OTCE Light" w:hAnsi="Vista Sans OTCE Light"/>
              </w:rPr>
            </w:pPr>
          </w:p>
        </w:tc>
        <w:tc>
          <w:tcPr>
            <w:tcW w:w="1331" w:type="dxa"/>
          </w:tcPr>
          <w:p w14:paraId="75501AF6" w14:textId="51B87C6C" w:rsidR="6E3F827D" w:rsidRPr="00F63557" w:rsidRDefault="6E3F827D" w:rsidP="6E3F8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sta Sans OTCE Light" w:hAnsi="Vista Sans OTCE Light"/>
              </w:rPr>
            </w:pPr>
          </w:p>
        </w:tc>
      </w:tr>
    </w:tbl>
    <w:p w14:paraId="11C46F0D" w14:textId="77777777" w:rsidR="000A42FB" w:rsidRPr="0094477B" w:rsidRDefault="000A42FB" w:rsidP="002929C7">
      <w:pPr>
        <w:spacing w:line="276" w:lineRule="auto"/>
        <w:rPr>
          <w:rFonts w:ascii="Vista Sans OTCE Light" w:hAnsi="Vista Sans OTCE Light" w:cs="Arial"/>
          <w:b/>
          <w:bCs/>
          <w:sz w:val="40"/>
          <w:szCs w:val="40"/>
          <w:highlight w:val="yellow"/>
        </w:rPr>
      </w:pPr>
    </w:p>
    <w:p w14:paraId="161B482F" w14:textId="2AAFAA6E" w:rsidR="009C3776" w:rsidRPr="007808B6" w:rsidRDefault="79D18CD9" w:rsidP="002929C7">
      <w:pPr>
        <w:spacing w:line="276" w:lineRule="auto"/>
        <w:rPr>
          <w:rFonts w:ascii="Vista Sans OTCE Bold" w:hAnsi="Vista Sans OTCE Bold" w:cs="Arial"/>
          <w:b/>
          <w:bCs/>
          <w:sz w:val="36"/>
          <w:szCs w:val="36"/>
        </w:rPr>
      </w:pPr>
      <w:r w:rsidRPr="007808B6">
        <w:rPr>
          <w:rFonts w:ascii="Vista Sans OTCE Bold" w:hAnsi="Vista Sans OTCE Bold" w:cs="Arial"/>
          <w:b/>
          <w:bCs/>
          <w:sz w:val="36"/>
          <w:szCs w:val="36"/>
        </w:rPr>
        <w:t xml:space="preserve">Onderzoeksproject </w:t>
      </w:r>
      <w:r w:rsidR="00C633B9" w:rsidRPr="007808B6">
        <w:rPr>
          <w:rFonts w:ascii="Vista Sans OTCE Bold" w:hAnsi="Vista Sans OTCE Bold" w:cs="Arial"/>
          <w:b/>
          <w:bCs/>
          <w:sz w:val="36"/>
          <w:szCs w:val="36"/>
        </w:rPr>
        <w:t>‘</w:t>
      </w:r>
      <w:r w:rsidR="008D07EB">
        <w:rPr>
          <w:rFonts w:ascii="Vista Sans OTCE Bold" w:hAnsi="Vista Sans OTCE Bold" w:cs="Arial"/>
          <w:b/>
          <w:bCs/>
          <w:sz w:val="36"/>
          <w:szCs w:val="36"/>
        </w:rPr>
        <w:t>Voorspellen Centrumgedrag</w:t>
      </w:r>
      <w:r w:rsidR="00C633B9" w:rsidRPr="007808B6">
        <w:rPr>
          <w:rFonts w:ascii="Vista Sans OTCE Bold" w:hAnsi="Vista Sans OTCE Bold" w:cs="Arial"/>
          <w:b/>
          <w:bCs/>
          <w:sz w:val="36"/>
          <w:szCs w:val="36"/>
        </w:rPr>
        <w:t>’</w:t>
      </w:r>
    </w:p>
    <w:p w14:paraId="198264F6" w14:textId="31A5B0C5" w:rsidR="009C3776" w:rsidRPr="005D63E5" w:rsidRDefault="009C3776" w:rsidP="009C3776">
      <w:pPr>
        <w:spacing w:line="276" w:lineRule="auto"/>
        <w:rPr>
          <w:rFonts w:ascii="Vista Sans OTCE Light" w:hAnsi="Vista Sans OTCE Light" w:cs="Arial"/>
        </w:rPr>
      </w:pPr>
      <w:r w:rsidRPr="005D63E5">
        <w:rPr>
          <w:rFonts w:ascii="Vista Sans OTCE Light" w:hAnsi="Vista Sans OTCE Light" w:cs="Arial"/>
        </w:rPr>
        <w:t>Aanmeld</w:t>
      </w:r>
      <w:r w:rsidR="180C6A4D" w:rsidRPr="005D63E5">
        <w:rPr>
          <w:rFonts w:ascii="Vista Sans OTCE Light" w:hAnsi="Vista Sans OTCE Light" w:cs="Arial"/>
        </w:rPr>
        <w:t>formulier 202</w:t>
      </w:r>
      <w:r w:rsidR="008D07EB" w:rsidRPr="005D63E5">
        <w:rPr>
          <w:rFonts w:ascii="Vista Sans OTCE Light" w:hAnsi="Vista Sans OTCE Light" w:cs="Arial"/>
        </w:rPr>
        <w:t>3</w:t>
      </w:r>
      <w:r w:rsidR="007808B6" w:rsidRPr="005D63E5">
        <w:rPr>
          <w:rFonts w:ascii="Vista Sans OTCE Light" w:hAnsi="Vista Sans OTCE Light" w:cs="Arial"/>
        </w:rPr>
        <w:br/>
      </w:r>
    </w:p>
    <w:p w14:paraId="3A6802F7" w14:textId="36979AE2" w:rsidR="009C3776" w:rsidRPr="00F63557" w:rsidRDefault="382695DB" w:rsidP="294623E7">
      <w:pPr>
        <w:spacing w:line="276" w:lineRule="auto"/>
        <w:rPr>
          <w:rFonts w:ascii="Vista Sans OTCE Light" w:hAnsi="Vista Sans OTCE Light" w:cs="Arial"/>
          <w:b/>
          <w:bCs/>
          <w:sz w:val="22"/>
          <w:szCs w:val="22"/>
        </w:rPr>
      </w:pPr>
      <w:r w:rsidRPr="00F63557">
        <w:rPr>
          <w:rFonts w:ascii="Vista Sans OTCE Light" w:hAnsi="Vista Sans OTCE Light" w:cs="Arial"/>
          <w:b/>
          <w:bCs/>
          <w:sz w:val="22"/>
          <w:szCs w:val="22"/>
        </w:rPr>
        <w:t>Uw g</w:t>
      </w:r>
      <w:r w:rsidR="009C3776" w:rsidRPr="00F63557">
        <w:rPr>
          <w:rFonts w:ascii="Vista Sans OTCE Light" w:hAnsi="Vista Sans OTCE Light" w:cs="Arial"/>
          <w:b/>
          <w:bCs/>
          <w:sz w:val="22"/>
          <w:szCs w:val="22"/>
        </w:rPr>
        <w:t>egevens</w:t>
      </w:r>
    </w:p>
    <w:tbl>
      <w:tblPr>
        <w:tblStyle w:val="Tabelraster"/>
        <w:tblW w:w="9071" w:type="dxa"/>
        <w:tblLayout w:type="fixed"/>
        <w:tblLook w:val="06A0" w:firstRow="1" w:lastRow="0" w:firstColumn="1" w:lastColumn="0" w:noHBand="1" w:noVBand="1"/>
      </w:tblPr>
      <w:tblGrid>
        <w:gridCol w:w="9071"/>
      </w:tblGrid>
      <w:tr w:rsidR="00FD329A" w:rsidRPr="00F63557" w14:paraId="347A7E3F" w14:textId="77777777" w:rsidTr="008D07EB">
        <w:tc>
          <w:tcPr>
            <w:tcW w:w="9071" w:type="dxa"/>
          </w:tcPr>
          <w:p w14:paraId="10C48120" w14:textId="3A673A3C" w:rsidR="2F038568" w:rsidRPr="005D63E5" w:rsidRDefault="2F038568" w:rsidP="00FD329A">
            <w:pPr>
              <w:rPr>
                <w:rFonts w:ascii="Vista Sans OTCE Light" w:hAnsi="Vista Sans OTCE Light" w:cs="Arial"/>
                <w:sz w:val="20"/>
                <w:szCs w:val="20"/>
              </w:rPr>
            </w:pPr>
            <w:r w:rsidRPr="005D63E5">
              <w:rPr>
                <w:rFonts w:ascii="Vista Sans OTCE Light" w:hAnsi="Vista Sans OTCE Light" w:cs="Arial"/>
                <w:sz w:val="20"/>
                <w:szCs w:val="20"/>
              </w:rPr>
              <w:t>Organisatie:</w:t>
            </w:r>
          </w:p>
        </w:tc>
      </w:tr>
      <w:tr w:rsidR="00FD329A" w:rsidRPr="00F63557" w14:paraId="7673944E" w14:textId="77777777" w:rsidTr="008D07EB">
        <w:tc>
          <w:tcPr>
            <w:tcW w:w="9071" w:type="dxa"/>
          </w:tcPr>
          <w:p w14:paraId="162A039A" w14:textId="600F1DF0" w:rsidR="2F038568" w:rsidRPr="005D63E5" w:rsidRDefault="2F038568" w:rsidP="00FD329A">
            <w:pPr>
              <w:rPr>
                <w:rFonts w:ascii="Vista Sans OTCE Light" w:hAnsi="Vista Sans OTCE Light" w:cs="Arial"/>
                <w:sz w:val="20"/>
                <w:szCs w:val="20"/>
              </w:rPr>
            </w:pPr>
            <w:r w:rsidRPr="005D63E5">
              <w:rPr>
                <w:rFonts w:ascii="Vista Sans OTCE Light" w:hAnsi="Vista Sans OTCE Light" w:cs="Arial"/>
                <w:sz w:val="20"/>
                <w:szCs w:val="20"/>
              </w:rPr>
              <w:t>Naam contactpersoon:</w:t>
            </w:r>
          </w:p>
        </w:tc>
      </w:tr>
      <w:tr w:rsidR="00FD329A" w:rsidRPr="00F63557" w14:paraId="7536B69F" w14:textId="77777777" w:rsidTr="008D07EB">
        <w:tc>
          <w:tcPr>
            <w:tcW w:w="9071" w:type="dxa"/>
          </w:tcPr>
          <w:p w14:paraId="63B98F3B" w14:textId="575A71D5" w:rsidR="2F038568" w:rsidRPr="005D63E5" w:rsidRDefault="2F038568" w:rsidP="00FD329A">
            <w:pPr>
              <w:rPr>
                <w:rFonts w:ascii="Vista Sans OTCE Light" w:hAnsi="Vista Sans OTCE Light" w:cs="Arial"/>
                <w:sz w:val="20"/>
                <w:szCs w:val="20"/>
              </w:rPr>
            </w:pPr>
            <w:r w:rsidRPr="005D63E5">
              <w:rPr>
                <w:rFonts w:ascii="Vista Sans OTCE Light" w:hAnsi="Vista Sans OTCE Light" w:cs="Arial"/>
                <w:sz w:val="20"/>
                <w:szCs w:val="20"/>
              </w:rPr>
              <w:t>Emailadres:</w:t>
            </w:r>
          </w:p>
        </w:tc>
      </w:tr>
      <w:tr w:rsidR="00FD329A" w:rsidRPr="00F63557" w14:paraId="36D813D0" w14:textId="77777777" w:rsidTr="008D07EB">
        <w:tc>
          <w:tcPr>
            <w:tcW w:w="9071" w:type="dxa"/>
          </w:tcPr>
          <w:p w14:paraId="58B23B37" w14:textId="36C707B6" w:rsidR="2F038568" w:rsidRPr="005D63E5" w:rsidRDefault="2F038568" w:rsidP="00FD329A">
            <w:pPr>
              <w:rPr>
                <w:rFonts w:ascii="Vista Sans OTCE Light" w:hAnsi="Vista Sans OTCE Light" w:cs="Arial"/>
                <w:sz w:val="20"/>
                <w:szCs w:val="20"/>
              </w:rPr>
            </w:pPr>
            <w:r w:rsidRPr="005D63E5">
              <w:rPr>
                <w:rFonts w:ascii="Vista Sans OTCE Light" w:hAnsi="Vista Sans OTCE Light" w:cs="Arial"/>
                <w:sz w:val="20"/>
                <w:szCs w:val="20"/>
              </w:rPr>
              <w:t>Telefoonnummer:</w:t>
            </w:r>
          </w:p>
        </w:tc>
      </w:tr>
    </w:tbl>
    <w:p w14:paraId="233F122F" w14:textId="00B3883C" w:rsidR="009C3776" w:rsidRPr="00F63557" w:rsidRDefault="009C3776" w:rsidP="00FD329A">
      <w:pPr>
        <w:spacing w:line="276" w:lineRule="auto"/>
        <w:rPr>
          <w:rFonts w:ascii="Vista Sans OTCE Light" w:hAnsi="Vista Sans OTCE Light" w:cs="Arial"/>
          <w:sz w:val="22"/>
          <w:szCs w:val="22"/>
        </w:rPr>
      </w:pPr>
      <w:r w:rsidRPr="00F63557">
        <w:rPr>
          <w:rFonts w:ascii="Vista Sans OTCE Light" w:hAnsi="Vista Sans OTCE Light" w:cs="Arial"/>
          <w:sz w:val="22"/>
          <w:szCs w:val="22"/>
        </w:rPr>
        <w:tab/>
      </w:r>
    </w:p>
    <w:p w14:paraId="41EEB303" w14:textId="2428189C" w:rsidR="006305FC" w:rsidRPr="00F63557" w:rsidRDefault="009A738F" w:rsidP="00FD329A">
      <w:pPr>
        <w:spacing w:line="276" w:lineRule="auto"/>
        <w:rPr>
          <w:rFonts w:ascii="Vista Sans OTCE Light" w:hAnsi="Vista Sans OTCE Light" w:cs="Arial"/>
          <w:b/>
          <w:bCs/>
          <w:sz w:val="22"/>
          <w:szCs w:val="22"/>
        </w:rPr>
      </w:pPr>
      <w:r w:rsidRPr="00F63557">
        <w:rPr>
          <w:rFonts w:ascii="Vista Sans OTCE Light" w:hAnsi="Vista Sans OTCE Light" w:cs="Arial"/>
          <w:b/>
          <w:bCs/>
          <w:sz w:val="22"/>
          <w:szCs w:val="22"/>
        </w:rPr>
        <w:t>Intakevragen</w:t>
      </w:r>
    </w:p>
    <w:p w14:paraId="6CBF7318" w14:textId="2755811C" w:rsidR="12C611E6" w:rsidRPr="005D63E5" w:rsidRDefault="12C611E6" w:rsidP="00FD329A">
      <w:pPr>
        <w:spacing w:line="276" w:lineRule="auto"/>
        <w:rPr>
          <w:rFonts w:ascii="Vista Sans OTCE Light" w:hAnsi="Vista Sans OTCE Light" w:cs="Arial"/>
          <w:sz w:val="20"/>
          <w:szCs w:val="20"/>
        </w:rPr>
      </w:pPr>
      <w:r w:rsidRPr="005D63E5">
        <w:rPr>
          <w:rFonts w:ascii="Vista Sans OTCE Light" w:hAnsi="Vista Sans OTCE Light" w:cs="Arial"/>
          <w:sz w:val="20"/>
          <w:szCs w:val="20"/>
        </w:rPr>
        <w:t>Met w</w:t>
      </w:r>
      <w:r w:rsidR="0FBB1008" w:rsidRPr="005D63E5">
        <w:rPr>
          <w:rFonts w:ascii="Vista Sans OTCE Light" w:hAnsi="Vista Sans OTCE Light" w:cs="Arial"/>
          <w:sz w:val="20"/>
          <w:szCs w:val="20"/>
        </w:rPr>
        <w:t>elk</w:t>
      </w:r>
      <w:r w:rsidR="008D07EB" w:rsidRPr="005D63E5">
        <w:rPr>
          <w:rFonts w:ascii="Vista Sans OTCE Light" w:hAnsi="Vista Sans OTCE Light" w:cs="Arial"/>
          <w:sz w:val="20"/>
          <w:szCs w:val="20"/>
        </w:rPr>
        <w:t xml:space="preserve"> gebied </w:t>
      </w:r>
      <w:r w:rsidR="0FBB1008" w:rsidRPr="005D63E5">
        <w:rPr>
          <w:rFonts w:ascii="Vista Sans OTCE Light" w:hAnsi="Vista Sans OTCE Light" w:cs="Arial"/>
          <w:sz w:val="20"/>
          <w:szCs w:val="20"/>
        </w:rPr>
        <w:t>wilt u aan het onderzoek deelnemen?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71"/>
      </w:tblGrid>
      <w:tr w:rsidR="00FD329A" w:rsidRPr="00F63557" w14:paraId="711F15B2" w14:textId="77777777" w:rsidTr="1493F25E">
        <w:tc>
          <w:tcPr>
            <w:tcW w:w="9071" w:type="dxa"/>
          </w:tcPr>
          <w:p w14:paraId="7CC1B517" w14:textId="2D0E35D0" w:rsidR="0FBB1008" w:rsidRPr="00F63557" w:rsidRDefault="0FBB1008" w:rsidP="62565CE4">
            <w:pPr>
              <w:rPr>
                <w:rFonts w:ascii="Vista Sans OTCE Light" w:hAnsi="Vista Sans OTCE Light" w:cs="Arial"/>
                <w:sz w:val="22"/>
                <w:szCs w:val="22"/>
              </w:rPr>
            </w:pPr>
            <w:r w:rsidRPr="00F63557">
              <w:rPr>
                <w:rFonts w:ascii="Vista Sans OTCE Light" w:hAnsi="Vista Sans OTCE Light" w:cs="Arial"/>
                <w:sz w:val="22"/>
                <w:szCs w:val="22"/>
              </w:rPr>
              <w:t>...</w:t>
            </w:r>
          </w:p>
          <w:p w14:paraId="0922B689" w14:textId="39E8F79B" w:rsidR="0FBB1008" w:rsidRPr="00F63557" w:rsidRDefault="0FBB1008" w:rsidP="00FD329A">
            <w:pPr>
              <w:rPr>
                <w:rFonts w:ascii="Vista Sans OTCE Light" w:hAnsi="Vista Sans OTCE Light" w:cs="Arial"/>
                <w:sz w:val="22"/>
                <w:szCs w:val="22"/>
              </w:rPr>
            </w:pPr>
          </w:p>
        </w:tc>
      </w:tr>
    </w:tbl>
    <w:p w14:paraId="007D8F2D" w14:textId="544BB8F4" w:rsidR="00FD329A" w:rsidRPr="00F63557" w:rsidRDefault="00FD329A" w:rsidP="00FD329A">
      <w:pPr>
        <w:spacing w:line="276" w:lineRule="auto"/>
        <w:rPr>
          <w:rFonts w:ascii="Vista Sans OTCE Light" w:hAnsi="Vista Sans OTCE Light" w:cs="Arial"/>
          <w:sz w:val="22"/>
          <w:szCs w:val="22"/>
        </w:rPr>
      </w:pPr>
    </w:p>
    <w:p w14:paraId="683F4DBA" w14:textId="0A873972" w:rsidR="5734DECE" w:rsidRPr="005D63E5" w:rsidRDefault="5734DECE" w:rsidP="00FD329A">
      <w:pPr>
        <w:spacing w:line="276" w:lineRule="auto"/>
        <w:rPr>
          <w:rFonts w:ascii="Vista Sans OTCE Light" w:hAnsi="Vista Sans OTCE Light" w:cs="Arial"/>
          <w:sz w:val="20"/>
          <w:szCs w:val="20"/>
        </w:rPr>
      </w:pPr>
      <w:r w:rsidRPr="005D63E5">
        <w:rPr>
          <w:rFonts w:ascii="Vista Sans OTCE Light" w:hAnsi="Vista Sans OTCE Light" w:cs="Arial"/>
          <w:sz w:val="20"/>
          <w:szCs w:val="20"/>
        </w:rPr>
        <w:t>Wat is uw motivatie om aan dit onderzoek mee te doen?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71"/>
      </w:tblGrid>
      <w:tr w:rsidR="00FD329A" w:rsidRPr="00F63557" w14:paraId="3C95B179" w14:textId="77777777" w:rsidTr="1493F25E">
        <w:tc>
          <w:tcPr>
            <w:tcW w:w="9071" w:type="dxa"/>
          </w:tcPr>
          <w:p w14:paraId="08DFF60E" w14:textId="12ACBE17" w:rsidR="5734DECE" w:rsidRPr="00F63557" w:rsidRDefault="20FFB4F7" w:rsidP="62565CE4">
            <w:pPr>
              <w:rPr>
                <w:rFonts w:ascii="Vista Sans OTCE Light" w:hAnsi="Vista Sans OTCE Light" w:cs="Arial"/>
                <w:sz w:val="22"/>
                <w:szCs w:val="22"/>
              </w:rPr>
            </w:pPr>
            <w:r w:rsidRPr="00F63557">
              <w:rPr>
                <w:rFonts w:ascii="Vista Sans OTCE Light" w:hAnsi="Vista Sans OTCE Light" w:cs="Arial"/>
                <w:sz w:val="22"/>
                <w:szCs w:val="22"/>
              </w:rPr>
              <w:t>…</w:t>
            </w:r>
          </w:p>
          <w:p w14:paraId="0E6AC7EB" w14:textId="5641DC38" w:rsidR="5734DECE" w:rsidRPr="00F63557" w:rsidRDefault="5734DECE" w:rsidP="00FD329A">
            <w:pPr>
              <w:rPr>
                <w:rFonts w:ascii="Vista Sans OTCE Light" w:hAnsi="Vista Sans OTCE Light" w:cs="Arial"/>
                <w:sz w:val="22"/>
                <w:szCs w:val="22"/>
              </w:rPr>
            </w:pPr>
          </w:p>
        </w:tc>
      </w:tr>
    </w:tbl>
    <w:p w14:paraId="2F312737" w14:textId="590CF469" w:rsidR="00FD329A" w:rsidRPr="00F63557" w:rsidRDefault="00FD329A" w:rsidP="00FD329A">
      <w:pPr>
        <w:spacing w:line="276" w:lineRule="auto"/>
        <w:rPr>
          <w:rFonts w:ascii="Vista Sans OTCE Light" w:hAnsi="Vista Sans OTCE Light" w:cs="Arial"/>
          <w:sz w:val="22"/>
          <w:szCs w:val="22"/>
        </w:rPr>
      </w:pPr>
    </w:p>
    <w:p w14:paraId="39C4CDCE" w14:textId="21757211" w:rsidR="008D07EB" w:rsidRPr="005D63E5" w:rsidRDefault="555E0FAE" w:rsidP="00FD329A">
      <w:pPr>
        <w:spacing w:line="276" w:lineRule="auto"/>
        <w:rPr>
          <w:rFonts w:ascii="Vista Sans OTCE Light" w:hAnsi="Vista Sans OTCE Light" w:cs="Arial"/>
          <w:b/>
          <w:bCs/>
          <w:sz w:val="22"/>
          <w:szCs w:val="22"/>
        </w:rPr>
      </w:pPr>
      <w:r w:rsidRPr="00F63557">
        <w:rPr>
          <w:rFonts w:ascii="Vista Sans OTCE Light" w:hAnsi="Vista Sans OTCE Light" w:cs="Arial"/>
          <w:b/>
          <w:bCs/>
          <w:sz w:val="22"/>
          <w:szCs w:val="22"/>
        </w:rPr>
        <w:t>Kosten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D07EB" w14:paraId="214D4820" w14:textId="77777777" w:rsidTr="00EA7419">
        <w:tc>
          <w:tcPr>
            <w:tcW w:w="3020" w:type="dxa"/>
            <w:shd w:val="clear" w:color="auto" w:fill="1E8690"/>
          </w:tcPr>
          <w:p w14:paraId="4D3C7475" w14:textId="41261820" w:rsidR="008D07EB" w:rsidRDefault="008D07EB" w:rsidP="00FD329A">
            <w:pPr>
              <w:spacing w:line="276" w:lineRule="auto"/>
              <w:rPr>
                <w:rFonts w:ascii="Vista Sans OTCE Light" w:eastAsia="InterFace" w:hAnsi="Vista Sans OTCE Light" w:cs="InterFace"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1E8690"/>
          </w:tcPr>
          <w:p w14:paraId="234C837F" w14:textId="3807E1FD" w:rsidR="008D07EB" w:rsidRPr="005D63E5" w:rsidRDefault="005D63E5" w:rsidP="00FD329A">
            <w:pPr>
              <w:spacing w:line="276" w:lineRule="auto"/>
              <w:rPr>
                <w:rFonts w:ascii="Vista Sans OTCE Light" w:eastAsia="InterFace" w:hAnsi="Vista Sans OTCE Light" w:cs="InterFace"/>
                <w:b/>
                <w:bCs/>
                <w:sz w:val="20"/>
                <w:szCs w:val="20"/>
              </w:rPr>
            </w:pPr>
            <w:r w:rsidRPr="005D63E5">
              <w:rPr>
                <w:rFonts w:ascii="Vista Sans OTCE Light" w:eastAsia="InterFace" w:hAnsi="Vista Sans OTCE Light" w:cs="InterFace"/>
                <w:b/>
                <w:bCs/>
                <w:sz w:val="20"/>
                <w:szCs w:val="20"/>
              </w:rPr>
              <w:t>Quickscan centrumgedrag</w:t>
            </w:r>
            <w:r w:rsidR="008D07EB" w:rsidRPr="005D63E5">
              <w:rPr>
                <w:rFonts w:ascii="Vista Sans OTCE Light" w:eastAsia="InterFace" w:hAnsi="Vista Sans OTCE Light" w:cs="InterFac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  <w:shd w:val="clear" w:color="auto" w:fill="1E8690"/>
          </w:tcPr>
          <w:p w14:paraId="495D748E" w14:textId="6EC4A7A9" w:rsidR="008D07EB" w:rsidRPr="005D63E5" w:rsidRDefault="005D63E5" w:rsidP="00FD329A">
            <w:pPr>
              <w:spacing w:line="276" w:lineRule="auto"/>
              <w:rPr>
                <w:rFonts w:ascii="Vista Sans OTCE Light" w:eastAsia="InterFace" w:hAnsi="Vista Sans OTCE Light" w:cs="InterFace"/>
                <w:b/>
                <w:bCs/>
                <w:sz w:val="20"/>
                <w:szCs w:val="20"/>
              </w:rPr>
            </w:pPr>
            <w:r w:rsidRPr="005D63E5">
              <w:rPr>
                <w:rFonts w:ascii="Vista Sans OTCE Light" w:eastAsia="InterFace" w:hAnsi="Vista Sans OTCE Light" w:cs="InterFace"/>
                <w:b/>
                <w:bCs/>
                <w:sz w:val="20"/>
                <w:szCs w:val="20"/>
              </w:rPr>
              <w:t>Uitgebreide analyse (incl. voorspelling)</w:t>
            </w:r>
          </w:p>
        </w:tc>
      </w:tr>
      <w:tr w:rsidR="008D07EB" w14:paraId="721720F8" w14:textId="77777777" w:rsidTr="00EA7419">
        <w:tc>
          <w:tcPr>
            <w:tcW w:w="3020" w:type="dxa"/>
            <w:shd w:val="clear" w:color="auto" w:fill="1E8690"/>
          </w:tcPr>
          <w:p w14:paraId="2CD4B39E" w14:textId="16096092" w:rsidR="008D07EB" w:rsidRPr="005D63E5" w:rsidRDefault="008D07EB" w:rsidP="00FD329A">
            <w:pPr>
              <w:spacing w:line="276" w:lineRule="auto"/>
              <w:rPr>
                <w:rFonts w:ascii="Vista Sans OTCE Light" w:eastAsia="InterFace" w:hAnsi="Vista Sans OTCE Light" w:cs="InterFace"/>
                <w:b/>
                <w:bCs/>
                <w:sz w:val="20"/>
                <w:szCs w:val="20"/>
              </w:rPr>
            </w:pPr>
            <w:r w:rsidRPr="005D63E5">
              <w:rPr>
                <w:rFonts w:ascii="Vista Sans OTCE Light" w:eastAsia="InterFace" w:hAnsi="Vista Sans OTCE Light" w:cs="InterFace"/>
                <w:b/>
                <w:bCs/>
                <w:sz w:val="20"/>
                <w:szCs w:val="20"/>
              </w:rPr>
              <w:t xml:space="preserve">Winkelstraat 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76FB6C84" w14:textId="2B0E14BA" w:rsidR="008D07EB" w:rsidRPr="005D63E5" w:rsidRDefault="003A7ECB" w:rsidP="00FD329A">
            <w:pPr>
              <w:spacing w:line="276" w:lineRule="auto"/>
              <w:rPr>
                <w:rFonts w:ascii="Vista Sans OTCE Light" w:eastAsia="InterFace" w:hAnsi="Vista Sans OTCE Light" w:cs="InterFace"/>
                <w:sz w:val="19"/>
                <w:szCs w:val="19"/>
              </w:rPr>
            </w:pPr>
            <w:r>
              <w:rPr>
                <w:rFonts w:ascii="Vista Sans OTCE Light" w:eastAsia="InterFace" w:hAnsi="Vista Sans OTCE Light" w:cs="InterFace"/>
                <w:sz w:val="19"/>
                <w:szCs w:val="19"/>
              </w:rPr>
              <w:t xml:space="preserve">N.v.t.  </w:t>
            </w:r>
          </w:p>
        </w:tc>
        <w:tc>
          <w:tcPr>
            <w:tcW w:w="3021" w:type="dxa"/>
            <w:shd w:val="clear" w:color="auto" w:fill="auto"/>
          </w:tcPr>
          <w:p w14:paraId="267F0608" w14:textId="4E3B605F" w:rsidR="008D07EB" w:rsidRPr="005D63E5" w:rsidRDefault="005D63E5" w:rsidP="00FD329A">
            <w:pPr>
              <w:spacing w:line="276" w:lineRule="auto"/>
              <w:rPr>
                <w:rFonts w:ascii="Vista Sans OTCE Light" w:eastAsia="InterFace" w:hAnsi="Vista Sans OTCE Light" w:cs="InterFace"/>
                <w:sz w:val="19"/>
                <w:szCs w:val="19"/>
              </w:rPr>
            </w:pPr>
            <w:r>
              <w:rPr>
                <w:rFonts w:ascii="Vista Sans OTCE Light" w:eastAsia="InterFace" w:hAnsi="Vista Sans OTCE Light" w:cs="InterFace"/>
                <w:sz w:val="19"/>
                <w:szCs w:val="19"/>
              </w:rPr>
              <w:t>D</w:t>
            </w:r>
            <w:r w:rsidRPr="005D63E5">
              <w:rPr>
                <w:rFonts w:ascii="Vista Sans OTCE Light" w:eastAsia="InterFace" w:hAnsi="Vista Sans OTCE Light" w:cs="InterFace"/>
                <w:sz w:val="19"/>
                <w:szCs w:val="19"/>
              </w:rPr>
              <w:t>e kosten voor een uitgebreide analyse inclusief een voorspelling van het centrumgedrag zijn €</w:t>
            </w:r>
            <w:r w:rsidR="00E66279">
              <w:rPr>
                <w:rFonts w:ascii="Vista Sans OTCE Light" w:eastAsia="InterFace" w:hAnsi="Vista Sans OTCE Light" w:cs="InterFace"/>
                <w:sz w:val="19"/>
                <w:szCs w:val="19"/>
              </w:rPr>
              <w:t>6</w:t>
            </w:r>
            <w:r w:rsidRPr="005D63E5">
              <w:rPr>
                <w:rFonts w:ascii="Vista Sans OTCE Light" w:eastAsia="InterFace" w:hAnsi="Vista Sans OTCE Light" w:cs="InterFace"/>
                <w:sz w:val="19"/>
                <w:szCs w:val="19"/>
              </w:rPr>
              <w:t>.995,- exclusief BTW per winkelstraat.</w:t>
            </w:r>
            <w:r w:rsidRPr="005D63E5">
              <w:rPr>
                <w:rFonts w:ascii="Vista Sans OTCE Light" w:eastAsia="InterFace" w:hAnsi="Vista Sans OTCE Light" w:cs="InterFace"/>
                <w:sz w:val="19"/>
                <w:szCs w:val="19"/>
              </w:rPr>
              <w:br/>
            </w:r>
            <w:r w:rsidRPr="005D63E5">
              <w:rPr>
                <w:rFonts w:ascii="Vista Sans OTCE Light" w:eastAsia="InterFace" w:hAnsi="Vista Sans OTCE Light" w:cs="InterFace"/>
                <w:sz w:val="19"/>
                <w:szCs w:val="19"/>
              </w:rPr>
              <w:br/>
              <w:t xml:space="preserve">Ik kies </w:t>
            </w:r>
            <w:r w:rsidRPr="005D63E5">
              <w:rPr>
                <w:rFonts w:ascii="Vista Sans OTCE Black" w:eastAsia="InterFace" w:hAnsi="Vista Sans OTCE Black" w:cs="InterFace"/>
                <w:b/>
                <w:bCs/>
                <w:sz w:val="19"/>
                <w:szCs w:val="19"/>
              </w:rPr>
              <w:t>wel/niet</w:t>
            </w:r>
            <w:r w:rsidRPr="005D63E5">
              <w:rPr>
                <w:rFonts w:ascii="Vista Sans OTCE Light" w:eastAsia="InterFace" w:hAnsi="Vista Sans OTCE Light" w:cs="InterFace"/>
                <w:sz w:val="19"/>
                <w:szCs w:val="19"/>
              </w:rPr>
              <w:t xml:space="preserve"> voor deze optie</w:t>
            </w:r>
            <w:r>
              <w:rPr>
                <w:rFonts w:ascii="Vista Sans OTCE Light" w:eastAsia="InterFace" w:hAnsi="Vista Sans OTCE Light" w:cs="InterFace"/>
                <w:sz w:val="19"/>
                <w:szCs w:val="19"/>
              </w:rPr>
              <w:br/>
            </w:r>
          </w:p>
        </w:tc>
      </w:tr>
      <w:tr w:rsidR="008D07EB" w14:paraId="552F96A4" w14:textId="77777777" w:rsidTr="00EA7419">
        <w:tc>
          <w:tcPr>
            <w:tcW w:w="3020" w:type="dxa"/>
            <w:shd w:val="clear" w:color="auto" w:fill="1E8690"/>
          </w:tcPr>
          <w:p w14:paraId="7C58AF8B" w14:textId="2EE06017" w:rsidR="008D07EB" w:rsidRPr="005D63E5" w:rsidRDefault="008D07EB" w:rsidP="00FD329A">
            <w:pPr>
              <w:spacing w:line="276" w:lineRule="auto"/>
              <w:rPr>
                <w:rFonts w:ascii="Vista Sans OTCE Light" w:eastAsia="InterFace" w:hAnsi="Vista Sans OTCE Light" w:cs="InterFace"/>
                <w:sz w:val="22"/>
                <w:szCs w:val="22"/>
              </w:rPr>
            </w:pPr>
            <w:r w:rsidRPr="005D63E5">
              <w:rPr>
                <w:rFonts w:ascii="Vista Sans OTCE Light" w:eastAsia="InterFace" w:hAnsi="Vista Sans OTCE Light" w:cs="InterFace"/>
                <w:sz w:val="22"/>
                <w:szCs w:val="22"/>
              </w:rPr>
              <w:t>C</w:t>
            </w:r>
            <w:r w:rsidRPr="005D63E5">
              <w:rPr>
                <w:rFonts w:ascii="Vista Sans OTCE Light" w:eastAsia="InterFace" w:hAnsi="Vista Sans OTCE Light" w:cs="InterFace"/>
                <w:sz w:val="20"/>
                <w:szCs w:val="20"/>
              </w:rPr>
              <w:t xml:space="preserve">entrumgebied </w:t>
            </w:r>
          </w:p>
        </w:tc>
        <w:tc>
          <w:tcPr>
            <w:tcW w:w="3020" w:type="dxa"/>
            <w:shd w:val="clear" w:color="auto" w:fill="auto"/>
          </w:tcPr>
          <w:p w14:paraId="3F46C12C" w14:textId="72281A6A" w:rsidR="005D63E5" w:rsidRPr="005D63E5" w:rsidRDefault="008D07EB" w:rsidP="00FD329A">
            <w:pPr>
              <w:spacing w:line="276" w:lineRule="auto"/>
              <w:rPr>
                <w:rFonts w:ascii="Vista Sans OTCE Light" w:eastAsia="InterFace" w:hAnsi="Vista Sans OTCE Light" w:cs="InterFace"/>
                <w:sz w:val="19"/>
                <w:szCs w:val="19"/>
              </w:rPr>
            </w:pPr>
            <w:r w:rsidRPr="005D63E5">
              <w:rPr>
                <w:rFonts w:ascii="Vista Sans OTCE Light" w:eastAsia="InterFace" w:hAnsi="Vista Sans OTCE Light" w:cs="InterFace"/>
                <w:sz w:val="19"/>
                <w:szCs w:val="19"/>
              </w:rPr>
              <w:t>De kosten voor de quickscan centrumgedrag zijn €</w:t>
            </w:r>
            <w:r w:rsidR="00E66279">
              <w:rPr>
                <w:rFonts w:ascii="Vista Sans OTCE Light" w:eastAsia="InterFace" w:hAnsi="Vista Sans OTCE Light" w:cs="InterFace"/>
                <w:sz w:val="19"/>
                <w:szCs w:val="19"/>
              </w:rPr>
              <w:t>6</w:t>
            </w:r>
            <w:r w:rsidRPr="005D63E5">
              <w:rPr>
                <w:rFonts w:ascii="Vista Sans OTCE Light" w:eastAsia="InterFace" w:hAnsi="Vista Sans OTCE Light" w:cs="InterFace"/>
                <w:sz w:val="19"/>
                <w:szCs w:val="19"/>
              </w:rPr>
              <w:t xml:space="preserve">.995,- exclusief BTW per centrum. </w:t>
            </w:r>
          </w:p>
          <w:p w14:paraId="3F5A7753" w14:textId="77777777" w:rsidR="005D63E5" w:rsidRPr="005D63E5" w:rsidRDefault="005D63E5" w:rsidP="00FD329A">
            <w:pPr>
              <w:spacing w:line="276" w:lineRule="auto"/>
              <w:rPr>
                <w:rFonts w:ascii="Vista Sans OTCE Light" w:eastAsia="InterFace" w:hAnsi="Vista Sans OTCE Light" w:cs="InterFace"/>
                <w:sz w:val="19"/>
                <w:szCs w:val="19"/>
              </w:rPr>
            </w:pPr>
          </w:p>
          <w:p w14:paraId="0263353F" w14:textId="77777777" w:rsidR="005D63E5" w:rsidRPr="005D63E5" w:rsidRDefault="005D63E5" w:rsidP="00FD329A">
            <w:pPr>
              <w:spacing w:line="276" w:lineRule="auto"/>
              <w:rPr>
                <w:rFonts w:ascii="Vista Sans OTCE Light" w:eastAsia="InterFace" w:hAnsi="Vista Sans OTCE Light" w:cs="InterFace"/>
                <w:sz w:val="19"/>
                <w:szCs w:val="19"/>
              </w:rPr>
            </w:pPr>
          </w:p>
          <w:p w14:paraId="71536573" w14:textId="23B1DF72" w:rsidR="005D63E5" w:rsidRPr="005D63E5" w:rsidRDefault="005D63E5" w:rsidP="00FD329A">
            <w:pPr>
              <w:spacing w:line="276" w:lineRule="auto"/>
              <w:rPr>
                <w:rFonts w:ascii="Vista Sans OTCE Black" w:eastAsia="InterFace" w:hAnsi="Vista Sans OTCE Black" w:cs="InterFace"/>
                <w:sz w:val="19"/>
                <w:szCs w:val="19"/>
              </w:rPr>
            </w:pPr>
            <w:r w:rsidRPr="005D63E5">
              <w:rPr>
                <w:rFonts w:ascii="Vista Sans OTCE Light" w:eastAsia="InterFace" w:hAnsi="Vista Sans OTCE Light" w:cs="InterFace"/>
                <w:sz w:val="19"/>
                <w:szCs w:val="19"/>
              </w:rPr>
              <w:t xml:space="preserve">Ik kies </w:t>
            </w:r>
            <w:r w:rsidRPr="005D63E5">
              <w:rPr>
                <w:rFonts w:ascii="Vista Sans OTCE Black" w:eastAsia="InterFace" w:hAnsi="Vista Sans OTCE Black" w:cs="InterFace"/>
                <w:b/>
                <w:bCs/>
                <w:sz w:val="19"/>
                <w:szCs w:val="19"/>
              </w:rPr>
              <w:t>wel/niet</w:t>
            </w:r>
            <w:r w:rsidRPr="005D63E5">
              <w:rPr>
                <w:rFonts w:ascii="Vista Sans OTCE Light" w:eastAsia="InterFace" w:hAnsi="Vista Sans OTCE Light" w:cs="InterFace"/>
                <w:sz w:val="19"/>
                <w:szCs w:val="19"/>
              </w:rPr>
              <w:t xml:space="preserve"> voor deze optie</w:t>
            </w:r>
          </w:p>
        </w:tc>
        <w:tc>
          <w:tcPr>
            <w:tcW w:w="3021" w:type="dxa"/>
            <w:shd w:val="clear" w:color="auto" w:fill="auto"/>
          </w:tcPr>
          <w:p w14:paraId="3857BC1B" w14:textId="27BB533F" w:rsidR="008D07EB" w:rsidRPr="005D63E5" w:rsidRDefault="005D63E5" w:rsidP="00FD329A">
            <w:pPr>
              <w:spacing w:line="276" w:lineRule="auto"/>
              <w:rPr>
                <w:rFonts w:ascii="Vista Sans OTCE Light" w:eastAsia="InterFace" w:hAnsi="Vista Sans OTCE Light" w:cs="InterFace"/>
                <w:sz w:val="19"/>
                <w:szCs w:val="19"/>
              </w:rPr>
            </w:pPr>
            <w:r w:rsidRPr="005D63E5">
              <w:rPr>
                <w:rFonts w:ascii="Vista Sans OTCE Light" w:eastAsia="InterFace" w:hAnsi="Vista Sans OTCE Light" w:cs="InterFace"/>
                <w:sz w:val="19"/>
                <w:szCs w:val="19"/>
              </w:rPr>
              <w:t>De kosten voor een uitgebreide analyse inclusief een voorspelling van het centrumgedrag zijn €</w:t>
            </w:r>
            <w:r w:rsidR="00E66279">
              <w:rPr>
                <w:rFonts w:ascii="Vista Sans OTCE Light" w:eastAsia="InterFace" w:hAnsi="Vista Sans OTCE Light" w:cs="InterFace"/>
                <w:sz w:val="19"/>
                <w:szCs w:val="19"/>
              </w:rPr>
              <w:t>9</w:t>
            </w:r>
            <w:r w:rsidRPr="005D63E5">
              <w:rPr>
                <w:rFonts w:ascii="Vista Sans OTCE Light" w:eastAsia="InterFace" w:hAnsi="Vista Sans OTCE Light" w:cs="InterFace"/>
                <w:sz w:val="19"/>
                <w:szCs w:val="19"/>
              </w:rPr>
              <w:t>.995,- exclusief BTW per centrum.</w:t>
            </w:r>
          </w:p>
          <w:p w14:paraId="3893C360" w14:textId="77777777" w:rsidR="005D63E5" w:rsidRPr="005D63E5" w:rsidRDefault="005D63E5" w:rsidP="00FD329A">
            <w:pPr>
              <w:spacing w:line="276" w:lineRule="auto"/>
              <w:rPr>
                <w:rFonts w:ascii="Vista Sans OTCE Light" w:eastAsia="InterFace" w:hAnsi="Vista Sans OTCE Light" w:cs="InterFace"/>
                <w:sz w:val="19"/>
                <w:szCs w:val="19"/>
              </w:rPr>
            </w:pPr>
          </w:p>
          <w:p w14:paraId="2767D3A8" w14:textId="086A8132" w:rsidR="005D63E5" w:rsidRPr="005D63E5" w:rsidRDefault="005D63E5" w:rsidP="00FD329A">
            <w:pPr>
              <w:spacing w:line="276" w:lineRule="auto"/>
              <w:rPr>
                <w:rFonts w:ascii="Vista Sans OTCE Light" w:eastAsia="InterFace" w:hAnsi="Vista Sans OTCE Light" w:cs="InterFace"/>
                <w:sz w:val="19"/>
                <w:szCs w:val="19"/>
              </w:rPr>
            </w:pPr>
            <w:r w:rsidRPr="005D63E5">
              <w:rPr>
                <w:rFonts w:ascii="Vista Sans OTCE Light" w:eastAsia="InterFace" w:hAnsi="Vista Sans OTCE Light" w:cs="InterFace"/>
                <w:sz w:val="19"/>
                <w:szCs w:val="19"/>
              </w:rPr>
              <w:t xml:space="preserve">Ik kies </w:t>
            </w:r>
            <w:r w:rsidRPr="005D63E5">
              <w:rPr>
                <w:rFonts w:ascii="Vista Sans OTCE Black" w:eastAsia="InterFace" w:hAnsi="Vista Sans OTCE Black" w:cs="InterFace"/>
                <w:b/>
                <w:bCs/>
                <w:sz w:val="19"/>
                <w:szCs w:val="19"/>
              </w:rPr>
              <w:t>wel/niet</w:t>
            </w:r>
            <w:r w:rsidRPr="005D63E5">
              <w:rPr>
                <w:rFonts w:ascii="Vista Sans OTCE Light" w:eastAsia="InterFace" w:hAnsi="Vista Sans OTCE Light" w:cs="InterFace"/>
                <w:sz w:val="19"/>
                <w:szCs w:val="19"/>
              </w:rPr>
              <w:t xml:space="preserve"> voor deze optie</w:t>
            </w:r>
            <w:r>
              <w:rPr>
                <w:rFonts w:ascii="Vista Sans OTCE Light" w:eastAsia="InterFace" w:hAnsi="Vista Sans OTCE Light" w:cs="InterFace"/>
                <w:sz w:val="19"/>
                <w:szCs w:val="19"/>
              </w:rPr>
              <w:br/>
            </w:r>
          </w:p>
        </w:tc>
      </w:tr>
    </w:tbl>
    <w:p w14:paraId="02EF42D9" w14:textId="1BA80F85" w:rsidR="00FD329A" w:rsidRPr="00F63557" w:rsidRDefault="00FD329A" w:rsidP="00FD329A">
      <w:pPr>
        <w:spacing w:line="276" w:lineRule="auto"/>
        <w:rPr>
          <w:rFonts w:ascii="Vista Sans OTCE Light" w:eastAsia="InterFace" w:hAnsi="Vista Sans OTCE Light" w:cs="InterFace"/>
          <w:sz w:val="22"/>
          <w:szCs w:val="22"/>
        </w:rPr>
      </w:pPr>
    </w:p>
    <w:p w14:paraId="0F9767D5" w14:textId="3933ABA0" w:rsidR="001848A3" w:rsidRPr="005D63E5" w:rsidRDefault="00863B0D" w:rsidP="00FD329A">
      <w:pPr>
        <w:spacing w:line="276" w:lineRule="auto"/>
        <w:rPr>
          <w:rFonts w:ascii="Vista Sans OTCE Light" w:hAnsi="Vista Sans OTCE Light" w:cs="Arial"/>
          <w:sz w:val="20"/>
          <w:szCs w:val="20"/>
        </w:rPr>
      </w:pPr>
      <w:r>
        <w:rPr>
          <w:rFonts w:ascii="Vista Sans OTCE Light" w:hAnsi="Vista Sans OTCE Light" w:cs="Arial"/>
          <w:sz w:val="20"/>
          <w:szCs w:val="20"/>
        </w:rPr>
        <w:t xml:space="preserve">Vul in de tabel hierboven in van welke optie u gebruik wenst te maken. </w:t>
      </w:r>
      <w:r w:rsidR="08EDF0C5" w:rsidRPr="005D63E5">
        <w:rPr>
          <w:rFonts w:ascii="Vista Sans OTCE Light" w:hAnsi="Vista Sans OTCE Light" w:cs="Arial"/>
          <w:sz w:val="20"/>
          <w:szCs w:val="20"/>
        </w:rPr>
        <w:t>Voor de bevestiging van uw aanmelding</w:t>
      </w:r>
      <w:r w:rsidR="008703AC" w:rsidRPr="005D63E5">
        <w:rPr>
          <w:rFonts w:ascii="Vista Sans OTCE Light" w:hAnsi="Vista Sans OTCE Light" w:cs="Arial"/>
          <w:sz w:val="20"/>
          <w:szCs w:val="20"/>
        </w:rPr>
        <w:t>,</w:t>
      </w:r>
      <w:r w:rsidR="08EDF0C5" w:rsidRPr="005D63E5">
        <w:rPr>
          <w:rFonts w:ascii="Vista Sans OTCE Light" w:hAnsi="Vista Sans OTCE Light" w:cs="Arial"/>
          <w:sz w:val="20"/>
          <w:szCs w:val="20"/>
        </w:rPr>
        <w:t xml:space="preserve"> vragen wij u </w:t>
      </w:r>
      <w:r w:rsidR="341DECA7" w:rsidRPr="005D63E5">
        <w:rPr>
          <w:rFonts w:ascii="Vista Sans OTCE Light" w:hAnsi="Vista Sans OTCE Light" w:cs="Arial"/>
          <w:sz w:val="20"/>
          <w:szCs w:val="20"/>
        </w:rPr>
        <w:t>hieronder naam en datum te typen</w:t>
      </w:r>
      <w:r w:rsidR="00F63557" w:rsidRPr="005D63E5">
        <w:rPr>
          <w:rFonts w:ascii="Vista Sans OTCE Light" w:hAnsi="Vista Sans OTCE Light" w:cs="Arial"/>
          <w:sz w:val="20"/>
          <w:szCs w:val="20"/>
        </w:rPr>
        <w:t xml:space="preserve"> en het ingevulde formulier </w:t>
      </w:r>
      <w:r w:rsidR="000A42FB" w:rsidRPr="005D63E5">
        <w:rPr>
          <w:rFonts w:ascii="Vista Sans OTCE Light" w:hAnsi="Vista Sans OTCE Light" w:cs="Arial"/>
          <w:sz w:val="20"/>
          <w:szCs w:val="20"/>
        </w:rPr>
        <w:t xml:space="preserve">te mailen </w:t>
      </w:r>
      <w:r w:rsidR="00F63557" w:rsidRPr="005D63E5">
        <w:rPr>
          <w:rFonts w:ascii="Vista Sans OTCE Light" w:hAnsi="Vista Sans OTCE Light" w:cs="Arial"/>
          <w:sz w:val="20"/>
          <w:szCs w:val="20"/>
        </w:rPr>
        <w:t>naar</w:t>
      </w:r>
      <w:r w:rsidR="000A42FB" w:rsidRPr="005D63E5">
        <w:rPr>
          <w:rFonts w:ascii="Vista Sans OTCE Light" w:hAnsi="Vista Sans OTCE Light" w:cs="Arial"/>
          <w:sz w:val="20"/>
          <w:szCs w:val="20"/>
        </w:rPr>
        <w:t xml:space="preserve"> </w:t>
      </w:r>
      <w:hyperlink r:id="rId12" w:history="1">
        <w:r w:rsidR="0081556F" w:rsidRPr="005D63E5">
          <w:rPr>
            <w:rStyle w:val="Hyperlink"/>
            <w:rFonts w:ascii="Vista Sans OTCE Light" w:hAnsi="Vista Sans OTCE Light" w:cs="Arial"/>
            <w:b/>
            <w:bCs/>
            <w:sz w:val="20"/>
            <w:szCs w:val="20"/>
          </w:rPr>
          <w:t>info@ruimteverhaal.nl</w:t>
        </w:r>
      </w:hyperlink>
      <w:r w:rsidR="000A42FB" w:rsidRPr="005D63E5">
        <w:rPr>
          <w:rFonts w:ascii="Vista Sans OTCE Light" w:hAnsi="Vista Sans OTCE Light" w:cs="Arial"/>
          <w:sz w:val="20"/>
          <w:szCs w:val="20"/>
        </w:rPr>
        <w:t>.</w:t>
      </w:r>
      <w:r w:rsidR="0081556F" w:rsidRPr="005D63E5">
        <w:rPr>
          <w:rFonts w:ascii="Vista Sans OTCE Light" w:hAnsi="Vista Sans OTCE Light" w:cs="Arial"/>
          <w:sz w:val="20"/>
          <w:szCs w:val="20"/>
        </w:rPr>
        <w:t xml:space="preserve"> </w:t>
      </w:r>
      <w:r w:rsidR="00F21181" w:rsidRPr="005D63E5">
        <w:rPr>
          <w:rFonts w:ascii="Vista Sans OTCE Light" w:hAnsi="Vista Sans OTCE Light" w:cs="Arial"/>
          <w:sz w:val="20"/>
          <w:szCs w:val="20"/>
        </w:rPr>
        <w:t>U ontvangt binnen twee werkdagen een reactie.</w:t>
      </w:r>
      <w:r w:rsidR="00B079EA" w:rsidRPr="005D63E5">
        <w:rPr>
          <w:rFonts w:ascii="Vista Sans OTCE Light" w:hAnsi="Vista Sans OTCE Light" w:cs="Arial"/>
          <w:sz w:val="20"/>
          <w:szCs w:val="20"/>
        </w:rPr>
        <w:t xml:space="preserve"> </w:t>
      </w:r>
    </w:p>
    <w:p w14:paraId="00BED45D" w14:textId="16E38C9E" w:rsidR="00FD329A" w:rsidRPr="00EA7419" w:rsidRDefault="00FD329A" w:rsidP="0094477B">
      <w:pPr>
        <w:spacing w:line="276" w:lineRule="auto"/>
        <w:rPr>
          <w:rFonts w:ascii="Vista Sans OTCE Light" w:hAnsi="Vista Sans OTCE Light" w:cs="Arial"/>
          <w:sz w:val="22"/>
          <w:szCs w:val="22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71"/>
      </w:tblGrid>
      <w:tr w:rsidR="00FD329A" w:rsidRPr="00F63557" w14:paraId="5F10356F" w14:textId="77777777" w:rsidTr="62565CE4">
        <w:tc>
          <w:tcPr>
            <w:tcW w:w="9071" w:type="dxa"/>
          </w:tcPr>
          <w:p w14:paraId="618BC10B" w14:textId="58F74F1E" w:rsidR="5099154A" w:rsidRPr="00F63557" w:rsidRDefault="5099154A" w:rsidP="00FD329A">
            <w:pPr>
              <w:rPr>
                <w:rFonts w:ascii="Vista Sans OTCE Light" w:hAnsi="Vista Sans OTCE Light"/>
              </w:rPr>
            </w:pPr>
            <w:r w:rsidRPr="00F63557">
              <w:rPr>
                <w:rFonts w:ascii="Vista Sans OTCE Light" w:hAnsi="Vista Sans OTCE Light" w:cs="Arial"/>
                <w:sz w:val="22"/>
                <w:szCs w:val="22"/>
              </w:rPr>
              <w:t>Naam:</w:t>
            </w:r>
          </w:p>
        </w:tc>
      </w:tr>
      <w:tr w:rsidR="00FD329A" w:rsidRPr="00F63557" w14:paraId="3B54D1F3" w14:textId="77777777" w:rsidTr="62565CE4">
        <w:tc>
          <w:tcPr>
            <w:tcW w:w="9071" w:type="dxa"/>
          </w:tcPr>
          <w:p w14:paraId="5986E27B" w14:textId="121A6FCA" w:rsidR="5099154A" w:rsidRPr="00F63557" w:rsidRDefault="5099154A" w:rsidP="00FD329A">
            <w:pPr>
              <w:rPr>
                <w:rFonts w:ascii="Vista Sans OTCE Light" w:hAnsi="Vista Sans OTCE Light" w:cs="Arial"/>
                <w:sz w:val="22"/>
                <w:szCs w:val="22"/>
              </w:rPr>
            </w:pPr>
            <w:r w:rsidRPr="00F63557">
              <w:rPr>
                <w:rFonts w:ascii="Vista Sans OTCE Light" w:hAnsi="Vista Sans OTCE Light" w:cs="Arial"/>
                <w:sz w:val="22"/>
                <w:szCs w:val="22"/>
              </w:rPr>
              <w:t>Datum:</w:t>
            </w:r>
          </w:p>
        </w:tc>
      </w:tr>
    </w:tbl>
    <w:p w14:paraId="27073372" w14:textId="77777777" w:rsidR="00F63557" w:rsidRPr="00EA7419" w:rsidRDefault="00F63557" w:rsidP="62565CE4">
      <w:pPr>
        <w:rPr>
          <w:rFonts w:ascii="Vista Sans OTCE Light" w:hAnsi="Vista Sans OTCE Light"/>
          <w:sz w:val="2"/>
          <w:szCs w:val="2"/>
        </w:rPr>
      </w:pPr>
    </w:p>
    <w:sectPr w:rsidR="00F63557" w:rsidRPr="00EA7419" w:rsidSect="00F52AC9">
      <w:headerReference w:type="default" r:id="rId13"/>
      <w:pgSz w:w="11907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59A4" w14:textId="77777777" w:rsidR="0007290C" w:rsidRDefault="0007290C" w:rsidP="009C3776">
      <w:r>
        <w:separator/>
      </w:r>
    </w:p>
  </w:endnote>
  <w:endnote w:type="continuationSeparator" w:id="0">
    <w:p w14:paraId="6581B4D1" w14:textId="77777777" w:rsidR="0007290C" w:rsidRDefault="0007290C" w:rsidP="009C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Face">
    <w:altName w:val="Calibri"/>
    <w:panose1 w:val="020B0604020202020204"/>
    <w:charset w:val="00"/>
    <w:family w:val="swiss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sta Sans OTCE Light">
    <w:altName w:val="Calibri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Vista Sans OTCE Bold">
    <w:altName w:val="Calibri"/>
    <w:panose1 w:val="02000503030000020004"/>
    <w:charset w:val="4D"/>
    <w:family w:val="auto"/>
    <w:notTrueType/>
    <w:pitch w:val="variable"/>
    <w:sig w:usb0="00000007" w:usb1="00000001" w:usb2="00000000" w:usb3="00000000" w:csb0="00000093" w:csb1="00000000"/>
  </w:font>
  <w:font w:name="Vista Sans OTCE Black">
    <w:altName w:val="Calibri"/>
    <w:panose1 w:val="02000503030000020004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32C4" w14:textId="77777777" w:rsidR="0007290C" w:rsidRDefault="0007290C" w:rsidP="009C3776">
      <w:r>
        <w:separator/>
      </w:r>
    </w:p>
  </w:footnote>
  <w:footnote w:type="continuationSeparator" w:id="0">
    <w:p w14:paraId="7DEF8BBF" w14:textId="77777777" w:rsidR="0007290C" w:rsidRDefault="0007290C" w:rsidP="009C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18A5" w14:textId="24D677B7" w:rsidR="009C3776" w:rsidRDefault="009C3776" w:rsidP="16011057"/>
  <w:p w14:paraId="07141CC1" w14:textId="5285FE03" w:rsidR="009C3776" w:rsidRDefault="009C3776" w:rsidP="16011057"/>
  <w:p w14:paraId="0F66CC25" w14:textId="77777777" w:rsidR="009C3776" w:rsidRDefault="009C37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2412"/>
    <w:multiLevelType w:val="hybridMultilevel"/>
    <w:tmpl w:val="446C4404"/>
    <w:lvl w:ilvl="0" w:tplc="705839BC">
      <w:numFmt w:val="bullet"/>
      <w:lvlText w:val="-"/>
      <w:lvlJc w:val="left"/>
      <w:pPr>
        <w:ind w:left="720" w:hanging="360"/>
      </w:pPr>
      <w:rPr>
        <w:rFonts w:ascii="InterFace" w:eastAsia="Calibri" w:hAnsi="InterFace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46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7B"/>
    <w:rsid w:val="00006D1F"/>
    <w:rsid w:val="0000786D"/>
    <w:rsid w:val="00007C94"/>
    <w:rsid w:val="00011658"/>
    <w:rsid w:val="0002247B"/>
    <w:rsid w:val="000227FD"/>
    <w:rsid w:val="000236FC"/>
    <w:rsid w:val="00023AC2"/>
    <w:rsid w:val="00023DDA"/>
    <w:rsid w:val="00040AF7"/>
    <w:rsid w:val="00054875"/>
    <w:rsid w:val="0005519D"/>
    <w:rsid w:val="0007240E"/>
    <w:rsid w:val="0007290C"/>
    <w:rsid w:val="00094479"/>
    <w:rsid w:val="000960DD"/>
    <w:rsid w:val="000963CF"/>
    <w:rsid w:val="000A3BA3"/>
    <w:rsid w:val="000A42FB"/>
    <w:rsid w:val="000A5EEA"/>
    <w:rsid w:val="000B3E05"/>
    <w:rsid w:val="000B6B98"/>
    <w:rsid w:val="000B6E30"/>
    <w:rsid w:val="000D1243"/>
    <w:rsid w:val="000D354D"/>
    <w:rsid w:val="000E1304"/>
    <w:rsid w:val="000E7895"/>
    <w:rsid w:val="000F195F"/>
    <w:rsid w:val="0010654D"/>
    <w:rsid w:val="00115B93"/>
    <w:rsid w:val="001236AE"/>
    <w:rsid w:val="00124F8C"/>
    <w:rsid w:val="001363D8"/>
    <w:rsid w:val="0014647E"/>
    <w:rsid w:val="0017287D"/>
    <w:rsid w:val="0017345B"/>
    <w:rsid w:val="001743C3"/>
    <w:rsid w:val="00176DBF"/>
    <w:rsid w:val="001848A3"/>
    <w:rsid w:val="00195B33"/>
    <w:rsid w:val="001B1C23"/>
    <w:rsid w:val="001B21E0"/>
    <w:rsid w:val="001B7F84"/>
    <w:rsid w:val="001C3400"/>
    <w:rsid w:val="001C4E8E"/>
    <w:rsid w:val="001D3D76"/>
    <w:rsid w:val="001D6F0B"/>
    <w:rsid w:val="001E14D4"/>
    <w:rsid w:val="001E3C0B"/>
    <w:rsid w:val="001E3C97"/>
    <w:rsid w:val="001E6D38"/>
    <w:rsid w:val="0020655E"/>
    <w:rsid w:val="00207808"/>
    <w:rsid w:val="00220860"/>
    <w:rsid w:val="00221ED5"/>
    <w:rsid w:val="0022446D"/>
    <w:rsid w:val="00230A5A"/>
    <w:rsid w:val="00230BE1"/>
    <w:rsid w:val="002362CD"/>
    <w:rsid w:val="00245149"/>
    <w:rsid w:val="0024533E"/>
    <w:rsid w:val="002673FB"/>
    <w:rsid w:val="00267804"/>
    <w:rsid w:val="002916B8"/>
    <w:rsid w:val="002929C7"/>
    <w:rsid w:val="00292F60"/>
    <w:rsid w:val="002958C7"/>
    <w:rsid w:val="00295FF5"/>
    <w:rsid w:val="002A07F2"/>
    <w:rsid w:val="002A26A1"/>
    <w:rsid w:val="002A43CE"/>
    <w:rsid w:val="002A64B5"/>
    <w:rsid w:val="002D592C"/>
    <w:rsid w:val="002E2C6C"/>
    <w:rsid w:val="002E46E4"/>
    <w:rsid w:val="002F1754"/>
    <w:rsid w:val="00323004"/>
    <w:rsid w:val="003278FF"/>
    <w:rsid w:val="00330F99"/>
    <w:rsid w:val="00334B49"/>
    <w:rsid w:val="00336848"/>
    <w:rsid w:val="00352C54"/>
    <w:rsid w:val="003807F5"/>
    <w:rsid w:val="00380C44"/>
    <w:rsid w:val="003838AB"/>
    <w:rsid w:val="0038516B"/>
    <w:rsid w:val="003915F5"/>
    <w:rsid w:val="0039337D"/>
    <w:rsid w:val="003A7ECB"/>
    <w:rsid w:val="003B05A3"/>
    <w:rsid w:val="003B104C"/>
    <w:rsid w:val="003B51F7"/>
    <w:rsid w:val="003C1BCD"/>
    <w:rsid w:val="003E0874"/>
    <w:rsid w:val="003F19B0"/>
    <w:rsid w:val="003F30D8"/>
    <w:rsid w:val="004004ED"/>
    <w:rsid w:val="0040520D"/>
    <w:rsid w:val="00406B58"/>
    <w:rsid w:val="004104B4"/>
    <w:rsid w:val="00430BCB"/>
    <w:rsid w:val="004347D2"/>
    <w:rsid w:val="004357D3"/>
    <w:rsid w:val="00440D6B"/>
    <w:rsid w:val="00442899"/>
    <w:rsid w:val="004459BC"/>
    <w:rsid w:val="004505FC"/>
    <w:rsid w:val="004527E4"/>
    <w:rsid w:val="00487140"/>
    <w:rsid w:val="00492C2E"/>
    <w:rsid w:val="0049336D"/>
    <w:rsid w:val="00493456"/>
    <w:rsid w:val="004A1BD7"/>
    <w:rsid w:val="004A5457"/>
    <w:rsid w:val="004B0A2E"/>
    <w:rsid w:val="004B2479"/>
    <w:rsid w:val="004B4F58"/>
    <w:rsid w:val="004C0E1C"/>
    <w:rsid w:val="004C42AE"/>
    <w:rsid w:val="004F1345"/>
    <w:rsid w:val="0051264C"/>
    <w:rsid w:val="00522F8A"/>
    <w:rsid w:val="005237B2"/>
    <w:rsid w:val="00530765"/>
    <w:rsid w:val="0054659A"/>
    <w:rsid w:val="005514C1"/>
    <w:rsid w:val="00564BBA"/>
    <w:rsid w:val="00566A5A"/>
    <w:rsid w:val="005776C2"/>
    <w:rsid w:val="00577B51"/>
    <w:rsid w:val="00585DCD"/>
    <w:rsid w:val="005874B4"/>
    <w:rsid w:val="00590383"/>
    <w:rsid w:val="00590745"/>
    <w:rsid w:val="00596297"/>
    <w:rsid w:val="005A358D"/>
    <w:rsid w:val="005A4A41"/>
    <w:rsid w:val="005A4A4A"/>
    <w:rsid w:val="005A627B"/>
    <w:rsid w:val="005B18B6"/>
    <w:rsid w:val="005B31BB"/>
    <w:rsid w:val="005B62CE"/>
    <w:rsid w:val="005C2F9A"/>
    <w:rsid w:val="005C32FA"/>
    <w:rsid w:val="005D63E5"/>
    <w:rsid w:val="005E72CD"/>
    <w:rsid w:val="005F21DB"/>
    <w:rsid w:val="005F453F"/>
    <w:rsid w:val="005F6896"/>
    <w:rsid w:val="005F6ED3"/>
    <w:rsid w:val="006070AB"/>
    <w:rsid w:val="00607331"/>
    <w:rsid w:val="00621859"/>
    <w:rsid w:val="00622FC5"/>
    <w:rsid w:val="0062389E"/>
    <w:rsid w:val="006238EB"/>
    <w:rsid w:val="006243CC"/>
    <w:rsid w:val="00624B54"/>
    <w:rsid w:val="00625EDC"/>
    <w:rsid w:val="006305FC"/>
    <w:rsid w:val="00631D8D"/>
    <w:rsid w:val="00633523"/>
    <w:rsid w:val="0063761A"/>
    <w:rsid w:val="00641409"/>
    <w:rsid w:val="00646072"/>
    <w:rsid w:val="00650B0E"/>
    <w:rsid w:val="00670151"/>
    <w:rsid w:val="00671F69"/>
    <w:rsid w:val="00694960"/>
    <w:rsid w:val="006A33E3"/>
    <w:rsid w:val="006A5FC2"/>
    <w:rsid w:val="006B40C8"/>
    <w:rsid w:val="006D28D8"/>
    <w:rsid w:val="006E6C26"/>
    <w:rsid w:val="006F14C0"/>
    <w:rsid w:val="00710874"/>
    <w:rsid w:val="00712C7E"/>
    <w:rsid w:val="00722E2F"/>
    <w:rsid w:val="007660E9"/>
    <w:rsid w:val="00775C5E"/>
    <w:rsid w:val="007808B6"/>
    <w:rsid w:val="007969DB"/>
    <w:rsid w:val="00797B11"/>
    <w:rsid w:val="007A216C"/>
    <w:rsid w:val="007B07CD"/>
    <w:rsid w:val="007B70A7"/>
    <w:rsid w:val="007C0483"/>
    <w:rsid w:val="007C1C7E"/>
    <w:rsid w:val="007C4917"/>
    <w:rsid w:val="007D4161"/>
    <w:rsid w:val="007D4D18"/>
    <w:rsid w:val="007D6988"/>
    <w:rsid w:val="007E35A3"/>
    <w:rsid w:val="00801B63"/>
    <w:rsid w:val="0081238B"/>
    <w:rsid w:val="0081556F"/>
    <w:rsid w:val="00823127"/>
    <w:rsid w:val="00823C05"/>
    <w:rsid w:val="00852A7A"/>
    <w:rsid w:val="00852FB2"/>
    <w:rsid w:val="00853453"/>
    <w:rsid w:val="00863B0D"/>
    <w:rsid w:val="008703AC"/>
    <w:rsid w:val="008A133F"/>
    <w:rsid w:val="008A4AFE"/>
    <w:rsid w:val="008B2BBF"/>
    <w:rsid w:val="008D07EB"/>
    <w:rsid w:val="008D3E6A"/>
    <w:rsid w:val="008D7DD4"/>
    <w:rsid w:val="008E3CB1"/>
    <w:rsid w:val="008F5718"/>
    <w:rsid w:val="008F7098"/>
    <w:rsid w:val="008F74CD"/>
    <w:rsid w:val="009015D9"/>
    <w:rsid w:val="00915B4A"/>
    <w:rsid w:val="009253B2"/>
    <w:rsid w:val="00942A9E"/>
    <w:rsid w:val="0094477B"/>
    <w:rsid w:val="00944790"/>
    <w:rsid w:val="00951F30"/>
    <w:rsid w:val="009557AB"/>
    <w:rsid w:val="0096510E"/>
    <w:rsid w:val="009710BB"/>
    <w:rsid w:val="0097168E"/>
    <w:rsid w:val="00972766"/>
    <w:rsid w:val="00981061"/>
    <w:rsid w:val="00986613"/>
    <w:rsid w:val="0099109F"/>
    <w:rsid w:val="00991B86"/>
    <w:rsid w:val="009932BD"/>
    <w:rsid w:val="0099714C"/>
    <w:rsid w:val="009A41DA"/>
    <w:rsid w:val="009A5D68"/>
    <w:rsid w:val="009A738F"/>
    <w:rsid w:val="009B6B57"/>
    <w:rsid w:val="009C3776"/>
    <w:rsid w:val="009D0923"/>
    <w:rsid w:val="009D6C3B"/>
    <w:rsid w:val="009D7762"/>
    <w:rsid w:val="009F492A"/>
    <w:rsid w:val="009F5957"/>
    <w:rsid w:val="00A006D8"/>
    <w:rsid w:val="00A10925"/>
    <w:rsid w:val="00A12895"/>
    <w:rsid w:val="00A20464"/>
    <w:rsid w:val="00A23DCB"/>
    <w:rsid w:val="00A2512A"/>
    <w:rsid w:val="00A31CAF"/>
    <w:rsid w:val="00A35EBA"/>
    <w:rsid w:val="00A52A33"/>
    <w:rsid w:val="00A56DEC"/>
    <w:rsid w:val="00A82DFF"/>
    <w:rsid w:val="00A84769"/>
    <w:rsid w:val="00A84C47"/>
    <w:rsid w:val="00A90A61"/>
    <w:rsid w:val="00A91CD6"/>
    <w:rsid w:val="00AA2ECD"/>
    <w:rsid w:val="00AB1BE9"/>
    <w:rsid w:val="00AB5675"/>
    <w:rsid w:val="00AC1544"/>
    <w:rsid w:val="00AC3816"/>
    <w:rsid w:val="00AC4F6F"/>
    <w:rsid w:val="00AE0B02"/>
    <w:rsid w:val="00B003D2"/>
    <w:rsid w:val="00B079EA"/>
    <w:rsid w:val="00B11A59"/>
    <w:rsid w:val="00B21528"/>
    <w:rsid w:val="00B26C8E"/>
    <w:rsid w:val="00B3503D"/>
    <w:rsid w:val="00B376E9"/>
    <w:rsid w:val="00B93BC5"/>
    <w:rsid w:val="00B945E4"/>
    <w:rsid w:val="00B97805"/>
    <w:rsid w:val="00BD2DF7"/>
    <w:rsid w:val="00BE2E3C"/>
    <w:rsid w:val="00BE5C4C"/>
    <w:rsid w:val="00BF471E"/>
    <w:rsid w:val="00BF79A8"/>
    <w:rsid w:val="00C102D4"/>
    <w:rsid w:val="00C17E44"/>
    <w:rsid w:val="00C232B5"/>
    <w:rsid w:val="00C24C0F"/>
    <w:rsid w:val="00C37E49"/>
    <w:rsid w:val="00C40029"/>
    <w:rsid w:val="00C51694"/>
    <w:rsid w:val="00C633B9"/>
    <w:rsid w:val="00C73AC5"/>
    <w:rsid w:val="00C8331A"/>
    <w:rsid w:val="00C91355"/>
    <w:rsid w:val="00CA40D2"/>
    <w:rsid w:val="00CA5729"/>
    <w:rsid w:val="00CB00CD"/>
    <w:rsid w:val="00CB3921"/>
    <w:rsid w:val="00CB4A32"/>
    <w:rsid w:val="00CB4C07"/>
    <w:rsid w:val="00CD13CF"/>
    <w:rsid w:val="00CD779A"/>
    <w:rsid w:val="00CE4694"/>
    <w:rsid w:val="00CE577B"/>
    <w:rsid w:val="00CE6492"/>
    <w:rsid w:val="00D013EE"/>
    <w:rsid w:val="00D03676"/>
    <w:rsid w:val="00D252F5"/>
    <w:rsid w:val="00D306A0"/>
    <w:rsid w:val="00D34EDB"/>
    <w:rsid w:val="00D36625"/>
    <w:rsid w:val="00D45A8D"/>
    <w:rsid w:val="00D61ED9"/>
    <w:rsid w:val="00D70C35"/>
    <w:rsid w:val="00D72EF1"/>
    <w:rsid w:val="00D7529F"/>
    <w:rsid w:val="00D85601"/>
    <w:rsid w:val="00DA178F"/>
    <w:rsid w:val="00DA7D29"/>
    <w:rsid w:val="00DB06E6"/>
    <w:rsid w:val="00DB1259"/>
    <w:rsid w:val="00DB151E"/>
    <w:rsid w:val="00DB21D4"/>
    <w:rsid w:val="00DD098C"/>
    <w:rsid w:val="00DD0F48"/>
    <w:rsid w:val="00DD3B34"/>
    <w:rsid w:val="00DD5CE2"/>
    <w:rsid w:val="00DD79B8"/>
    <w:rsid w:val="00DE0943"/>
    <w:rsid w:val="00DF3CF6"/>
    <w:rsid w:val="00DF63D7"/>
    <w:rsid w:val="00E03EDB"/>
    <w:rsid w:val="00E15DF4"/>
    <w:rsid w:val="00E1618D"/>
    <w:rsid w:val="00E200AE"/>
    <w:rsid w:val="00E22422"/>
    <w:rsid w:val="00E3054A"/>
    <w:rsid w:val="00E30B82"/>
    <w:rsid w:val="00E35417"/>
    <w:rsid w:val="00E444F3"/>
    <w:rsid w:val="00E4469D"/>
    <w:rsid w:val="00E5350B"/>
    <w:rsid w:val="00E551CD"/>
    <w:rsid w:val="00E64332"/>
    <w:rsid w:val="00E66279"/>
    <w:rsid w:val="00E70E95"/>
    <w:rsid w:val="00E90FC0"/>
    <w:rsid w:val="00E92209"/>
    <w:rsid w:val="00EA7419"/>
    <w:rsid w:val="00EB65D3"/>
    <w:rsid w:val="00EC0EAE"/>
    <w:rsid w:val="00ED78B6"/>
    <w:rsid w:val="00EE16B0"/>
    <w:rsid w:val="00EE17F0"/>
    <w:rsid w:val="00EE5B55"/>
    <w:rsid w:val="00EF2773"/>
    <w:rsid w:val="00EF2F15"/>
    <w:rsid w:val="00EF42C7"/>
    <w:rsid w:val="00F02D0C"/>
    <w:rsid w:val="00F032D4"/>
    <w:rsid w:val="00F0465D"/>
    <w:rsid w:val="00F13472"/>
    <w:rsid w:val="00F15A45"/>
    <w:rsid w:val="00F21181"/>
    <w:rsid w:val="00F27D06"/>
    <w:rsid w:val="00F30A9D"/>
    <w:rsid w:val="00F52AC9"/>
    <w:rsid w:val="00F60A94"/>
    <w:rsid w:val="00F62347"/>
    <w:rsid w:val="00F63557"/>
    <w:rsid w:val="00F8432B"/>
    <w:rsid w:val="00F92493"/>
    <w:rsid w:val="00F96682"/>
    <w:rsid w:val="00F96CCE"/>
    <w:rsid w:val="00FA3694"/>
    <w:rsid w:val="00FD329A"/>
    <w:rsid w:val="00FE6EBD"/>
    <w:rsid w:val="00FE711B"/>
    <w:rsid w:val="00FF4919"/>
    <w:rsid w:val="0295975D"/>
    <w:rsid w:val="02F04CFA"/>
    <w:rsid w:val="08EDF0C5"/>
    <w:rsid w:val="0EF390DE"/>
    <w:rsid w:val="0FBB1008"/>
    <w:rsid w:val="10D17F9C"/>
    <w:rsid w:val="113ED3EC"/>
    <w:rsid w:val="11CBE423"/>
    <w:rsid w:val="12C611E6"/>
    <w:rsid w:val="134B6BD0"/>
    <w:rsid w:val="13562675"/>
    <w:rsid w:val="13A62F5E"/>
    <w:rsid w:val="13C606AF"/>
    <w:rsid w:val="13D908A4"/>
    <w:rsid w:val="1493F25E"/>
    <w:rsid w:val="14E46FB1"/>
    <w:rsid w:val="16011057"/>
    <w:rsid w:val="180C6A4D"/>
    <w:rsid w:val="1813AAAA"/>
    <w:rsid w:val="18597FF8"/>
    <w:rsid w:val="18A622EE"/>
    <w:rsid w:val="1D0263D1"/>
    <w:rsid w:val="1D621804"/>
    <w:rsid w:val="1D986025"/>
    <w:rsid w:val="1E1197C7"/>
    <w:rsid w:val="201D14FB"/>
    <w:rsid w:val="2052A984"/>
    <w:rsid w:val="20DD8551"/>
    <w:rsid w:val="20FFB4F7"/>
    <w:rsid w:val="214BF07F"/>
    <w:rsid w:val="2254BF83"/>
    <w:rsid w:val="24E5FB9A"/>
    <w:rsid w:val="274EC9AE"/>
    <w:rsid w:val="27A927CE"/>
    <w:rsid w:val="28D0E99B"/>
    <w:rsid w:val="294623E7"/>
    <w:rsid w:val="2976F2C3"/>
    <w:rsid w:val="2B266169"/>
    <w:rsid w:val="2C1892CF"/>
    <w:rsid w:val="2CB548E6"/>
    <w:rsid w:val="2F038568"/>
    <w:rsid w:val="300622D2"/>
    <w:rsid w:val="301644E4"/>
    <w:rsid w:val="341DECA7"/>
    <w:rsid w:val="382695DB"/>
    <w:rsid w:val="38DFD127"/>
    <w:rsid w:val="3B17ACA0"/>
    <w:rsid w:val="3CF74D4D"/>
    <w:rsid w:val="3FB4AF13"/>
    <w:rsid w:val="44D52CC0"/>
    <w:rsid w:val="45D21E0B"/>
    <w:rsid w:val="4B081FD4"/>
    <w:rsid w:val="5099154A"/>
    <w:rsid w:val="555E0FAE"/>
    <w:rsid w:val="561089BC"/>
    <w:rsid w:val="5734DECE"/>
    <w:rsid w:val="5872210B"/>
    <w:rsid w:val="59AF9BD7"/>
    <w:rsid w:val="5AF74588"/>
    <w:rsid w:val="5C6E3B8A"/>
    <w:rsid w:val="5E568C09"/>
    <w:rsid w:val="605947FD"/>
    <w:rsid w:val="62565CE4"/>
    <w:rsid w:val="63C5BF5E"/>
    <w:rsid w:val="654DE11C"/>
    <w:rsid w:val="68A40DA5"/>
    <w:rsid w:val="693509C8"/>
    <w:rsid w:val="694FA168"/>
    <w:rsid w:val="6A5E3994"/>
    <w:rsid w:val="6BAFF496"/>
    <w:rsid w:val="6E3F827D"/>
    <w:rsid w:val="70595E98"/>
    <w:rsid w:val="71406DB2"/>
    <w:rsid w:val="77A247A1"/>
    <w:rsid w:val="7896B8CC"/>
    <w:rsid w:val="79CCF0C5"/>
    <w:rsid w:val="79D18CD9"/>
    <w:rsid w:val="7E2B5D5B"/>
    <w:rsid w:val="7FF7A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38302"/>
  <w15:chartTrackingRefBased/>
  <w15:docId w15:val="{EC448BB5-B79F-4A8E-95D0-EFCBE31C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37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C3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C377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C3776"/>
    <w:rPr>
      <w:rFonts w:ascii="Times New Roman" w:eastAsia="Calibri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C377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3776"/>
    <w:rPr>
      <w:rFonts w:ascii="Times New Roman" w:eastAsia="Calibri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9C3776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738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738F"/>
    <w:rPr>
      <w:rFonts w:ascii="Segoe UI" w:eastAsia="Calibri" w:hAnsi="Segoe UI" w:cs="Segoe UI"/>
      <w:sz w:val="18"/>
      <w:szCs w:val="1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A73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A738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A738F"/>
    <w:rPr>
      <w:rFonts w:ascii="Times New Roman" w:eastAsia="Calibri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73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738F"/>
    <w:rPr>
      <w:rFonts w:ascii="Times New Roman" w:eastAsia="Calibri" w:hAnsi="Times New Roman" w:cs="Times New Roman"/>
      <w:b/>
      <w:bCs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4A1BD7"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Onopgemaaktetabel4">
    <w:name w:val="Plain Table 4"/>
    <w:basedOn w:val="Standaardtabe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81556F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A006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ruimteverhaal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9A45CCB45C74E981443A6A2412D99" ma:contentTypeVersion="12" ma:contentTypeDescription="Een nieuw document maken." ma:contentTypeScope="" ma:versionID="82ff3dda44492a6a5f687ceb863360c1">
  <xsd:schema xmlns:xsd="http://www.w3.org/2001/XMLSchema" xmlns:xs="http://www.w3.org/2001/XMLSchema" xmlns:p="http://schemas.microsoft.com/office/2006/metadata/properties" xmlns:ns2="64d09232-d108-496d-ad16-78520c4224cd" xmlns:ns3="c3a8bdd1-85b3-4b86-aaa1-fb572aaebe3f" targetNamespace="http://schemas.microsoft.com/office/2006/metadata/properties" ma:root="true" ma:fieldsID="1aca740777b481f0202222c1540dcf1c" ns2:_="" ns3:_="">
    <xsd:import namespace="64d09232-d108-496d-ad16-78520c4224cd"/>
    <xsd:import namespace="c3a8bdd1-85b3-4b86-aaa1-fb572aaeb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09232-d108-496d-ad16-78520c422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8bdd1-85b3-4b86-aaa1-fb572aaeb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61313-885F-4414-B243-651E5953B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09232-d108-496d-ad16-78520c4224cd"/>
    <ds:schemaRef ds:uri="c3a8bdd1-85b3-4b86-aaa1-fb572aaeb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90933-7678-41A6-869A-12F307BF3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755F9-374D-4CBF-8711-98E61D8340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RuimteVerhaal;Roots Beleidsadvies</dc:creator>
  <cp:keywords/>
  <dc:description/>
  <cp:lastModifiedBy>Pimm Terhorst</cp:lastModifiedBy>
  <cp:revision>2</cp:revision>
  <dcterms:created xsi:type="dcterms:W3CDTF">2023-07-19T16:35:00Z</dcterms:created>
  <dcterms:modified xsi:type="dcterms:W3CDTF">2023-07-19T16:35:00Z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0x010100F759A45CCB45C74E981443A6A2412D99</vt:lpwstr>
  </property>
  <property fmtid="{D5CDD505-2E9C-101B-9397-08002B2CF9AE}" pid="3" name="Order">
    <vt:r8>298000</vt:r8>
  </property>
</Properties>
</file>